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95" w:rsidRDefault="00D93D95" w:rsidP="00D93D95">
      <w:pPr>
        <w:pStyle w:val="Titre2"/>
      </w:pPr>
      <w:bookmarkStart w:id="0" w:name="_GoBack"/>
      <w:bookmarkEnd w:id="0"/>
      <w:r>
        <w:t>Décret n°87-889 du 29 octobre 1987 relatif aux conditions de recrutement et d'emploi de vacataires pour l'enseignement supérieur</w:t>
      </w:r>
    </w:p>
    <w:p w:rsidR="00D93D95" w:rsidRDefault="00D93D95" w:rsidP="00D93D95">
      <w:pPr>
        <w:pStyle w:val="info-maj"/>
      </w:pPr>
      <w:r>
        <w:t>Dernière mise à jour des données de ce texte : 15 mai 2015</w:t>
      </w:r>
    </w:p>
    <w:p w:rsidR="00D93D95" w:rsidRDefault="00D93D95" w:rsidP="00D93D95">
      <w:pPr>
        <w:pStyle w:val="Sous-titre1"/>
      </w:pPr>
      <w:r>
        <w:t>NOR : RESP8700744D</w:t>
      </w:r>
    </w:p>
    <w:p w:rsidR="00D93D95" w:rsidRDefault="00D93D95" w:rsidP="00D93D95">
      <w:pPr>
        <w:pStyle w:val="Titre4"/>
      </w:pPr>
      <w:r>
        <w:t>Version en vigueur au 04 décembre 2020</w:t>
      </w:r>
    </w:p>
    <w:p w:rsidR="00D93D95" w:rsidRDefault="00D93D95" w:rsidP="00D93D95">
      <w:r>
        <w:t>Le Premier ministre,</w:t>
      </w:r>
    </w:p>
    <w:p w:rsidR="00D93D95" w:rsidRDefault="00D93D95" w:rsidP="00D93D95">
      <w:r>
        <w:t>Sur le rapport du ministre d'Etat, ministre de l'économie, des finances et de la privatisation, du ministre de l'éducation nationale, du ministre délégué auprès du Premier ministre, chargé de la fonction publique et du Plan, du ministre délégué auprès du ministre de l'économie, des finances et de la privatisation, chargé du budget, et du ministre délégué auprès du ministre de l'éducation nationale, chargé de la recherche et de l'enseignement supérieur,</w:t>
      </w:r>
    </w:p>
    <w:p w:rsidR="00D93D95" w:rsidRDefault="00D93D95" w:rsidP="00D93D95">
      <w:r>
        <w:t>Vu la loi n° 84-16 du 11 janvier 1984 modifiée portant dispositions statutaires relatives à la fonction publique de l'Etat, et notamment son article 6 ;</w:t>
      </w:r>
    </w:p>
    <w:p w:rsidR="00D93D95" w:rsidRDefault="00D93D95" w:rsidP="00D93D95">
      <w:r>
        <w:t>Vu la loi n° 84-52 du 26 janvier 1984 sur l'enseignement supérieur, notamment ses articles 53 et 54 ;</w:t>
      </w:r>
    </w:p>
    <w:p w:rsidR="00D93D95" w:rsidRDefault="00D93D95" w:rsidP="00D93D95">
      <w:r>
        <w:t>Vu le décret du 29 octobre 1936 modifié relatif aux cumuls de retraite, de rémunérations et de fonctions ;</w:t>
      </w:r>
    </w:p>
    <w:p w:rsidR="00D93D95" w:rsidRDefault="00D93D95" w:rsidP="00D93D95">
      <w:r>
        <w:t>Vu le décret n° 71-715 du 2 septembre 1971 relatif aux modalités de rémunération de personnels enseignants occupant un emploi dans un établissement d'enseignement supérieur ;</w:t>
      </w:r>
    </w:p>
    <w:p w:rsidR="00D93D95" w:rsidRDefault="00D93D95" w:rsidP="00D93D95">
      <w:r>
        <w:t>Vu le décret n° 82-862 du 6 octobre 1982 relatif aux conditions de recrutement, d'emploi et de rémunération des vacataires et assistants non titulaires auxquels les établissements publics à caractère scientifique et culturel peuvent faire appel pour l'enseignement, modifié par le décret n° 83-287 du 8 avril 1983 ;</w:t>
      </w:r>
    </w:p>
    <w:p w:rsidR="00D93D95" w:rsidRDefault="00D93D95" w:rsidP="00D93D95">
      <w:r>
        <w:t>Vu le décret n° 83-1175 du 23 décembre 1983 relatif aux indemnités pour enseignements complémentaires institués dans les établissements publics à caractère scientifique et culturel et les autres établissements d'enseignement supérieur relevant du ministère de l'éducation nationale ;</w:t>
      </w:r>
    </w:p>
    <w:p w:rsidR="00D93D95" w:rsidRDefault="00D93D95" w:rsidP="00D93D95">
      <w:r>
        <w:t>Vu décret n° 86-555 du 14 mars 1986 relatif aux chargés d'enseignement dans les disciplines médicales et odontologiques,</w:t>
      </w:r>
    </w:p>
    <w:p w:rsidR="00D93D95" w:rsidRDefault="00D93D95" w:rsidP="00D93D95">
      <w:pPr>
        <w:pStyle w:val="Titre4"/>
        <w:ind w:left="450"/>
      </w:pPr>
      <w:r>
        <w:t>Article 1</w:t>
      </w:r>
    </w:p>
    <w:p w:rsidR="00D93D95" w:rsidRDefault="00D93D95" w:rsidP="00D93D95">
      <w:pPr>
        <w:pStyle w:val="NormalWeb"/>
        <w:ind w:left="450"/>
      </w:pPr>
      <w:r>
        <w:t>Les établissements publics d'enseignement supérieur relevant du ministre de l'éducation nationale peuvent faire appel pour des fonctions d'enseignement, dans les disciplines autres que médicales et odontologiques, à des chargés d'enseignement vacataires et, dans toutes les disciplines, à des agents temporaires vacataires, dans les conditions définies par le présent décret.</w:t>
      </w:r>
    </w:p>
    <w:p w:rsidR="00D93D95" w:rsidRDefault="00D93D95" w:rsidP="00D93D95">
      <w:pPr>
        <w:pStyle w:val="Titre4"/>
        <w:ind w:left="450"/>
      </w:pPr>
      <w:r>
        <w:lastRenderedPageBreak/>
        <w:t>Article 2</w:t>
      </w:r>
    </w:p>
    <w:p w:rsidR="00D93D95" w:rsidRDefault="00D93D95" w:rsidP="00D93D95">
      <w:pPr>
        <w:pStyle w:val="NormalWeb"/>
        <w:ind w:left="450"/>
        <w:rPr>
          <w:b/>
          <w:bCs/>
        </w:rPr>
      </w:pPr>
      <w:r>
        <w:rPr>
          <w:b/>
          <w:bCs/>
        </w:rPr>
        <w:t>Modifié par DÉCRET n°2015-527 du 12 mai 2015 - art. 2</w:t>
      </w:r>
    </w:p>
    <w:p w:rsidR="00D93D95" w:rsidRDefault="00D93D95" w:rsidP="00D93D95">
      <w:pPr>
        <w:pStyle w:val="NormalWeb"/>
        <w:ind w:left="450"/>
      </w:pPr>
      <w:r>
        <w:t>Les chargés d'enseignement vacataires sont des personnalités choisies en raison de leur compétence dans les domaines scientifique, culturel ou professionnel, qui exercent, en dehors de leur activité de chargé d'enseignement, une activité professionnelle principale consistant :</w:t>
      </w:r>
    </w:p>
    <w:p w:rsidR="00D93D95" w:rsidRDefault="00D93D95" w:rsidP="00D93D95">
      <w:pPr>
        <w:pStyle w:val="NormalWeb"/>
        <w:ind w:left="450"/>
      </w:pPr>
      <w:r>
        <w:t>-soit en la direction d'une entreprise ;</w:t>
      </w:r>
    </w:p>
    <w:p w:rsidR="00D93D95" w:rsidRDefault="00D93D95" w:rsidP="00D93D95">
      <w:pPr>
        <w:pStyle w:val="NormalWeb"/>
        <w:ind w:left="450"/>
      </w:pPr>
      <w:r>
        <w:t>-soit en une activité salariée d'au moins neuf cents heures de travail par an ;</w:t>
      </w:r>
    </w:p>
    <w:p w:rsidR="00D93D95" w:rsidRDefault="00D93D95" w:rsidP="00D93D95">
      <w:pPr>
        <w:pStyle w:val="NormalWeb"/>
        <w:ind w:left="450"/>
      </w:pPr>
      <w:r>
        <w:t xml:space="preserve">-soit en une activité non salariée à condition d'être assujetties à la contribution économique territoriale ou de justifier qu'elles ont retiré de l'exercice de leur profession des moyens d'existence réguliers depuis au moins trois ans. </w:t>
      </w:r>
    </w:p>
    <w:p w:rsidR="00D93D95" w:rsidRDefault="00D93D95" w:rsidP="00D93D95">
      <w:pPr>
        <w:pStyle w:val="NormalWeb"/>
        <w:ind w:left="450"/>
      </w:pPr>
      <w:r>
        <w:t xml:space="preserve">En application de l'article 25-1 de la loi n° 82-610 du 15 juillet 1982 d'orientation et de programmation pour la recherche et le développement technologique de la France, ils peuvent également être choisis parmi les fonctionnaires détachés, mis à disposition ou délégués auprès d'une entreprise ou d'un organisme qui concourt à la valorisation des travaux, découvertes et inventions qu'ils ont réalisés dans l'exercice de leurs fonctions. </w:t>
      </w:r>
    </w:p>
    <w:p w:rsidR="00D93D95" w:rsidRDefault="00D93D95" w:rsidP="00D93D95">
      <w:pPr>
        <w:pStyle w:val="NormalWeb"/>
        <w:ind w:left="450"/>
      </w:pPr>
      <w:r>
        <w:t>Si les chargés d'enseignement vacataires perdent leur activité professionnelle principale, ils peuvent néanmoins continuer leurs fonctions d'enseignement pour une durée maximale d'un an.</w:t>
      </w:r>
    </w:p>
    <w:p w:rsidR="00D93D95" w:rsidRDefault="00D93D95" w:rsidP="00D93D95">
      <w:pPr>
        <w:pStyle w:val="Titre4"/>
        <w:ind w:left="450"/>
      </w:pPr>
      <w:r>
        <w:t>Article 3</w:t>
      </w:r>
    </w:p>
    <w:p w:rsidR="00D93D95" w:rsidRDefault="00D93D95" w:rsidP="00D93D95">
      <w:pPr>
        <w:pStyle w:val="NormalWeb"/>
        <w:ind w:left="450"/>
        <w:rPr>
          <w:b/>
          <w:bCs/>
        </w:rPr>
      </w:pPr>
      <w:r>
        <w:rPr>
          <w:b/>
          <w:bCs/>
        </w:rPr>
        <w:t>Modifié par DÉCRET n°2015-527 du 12 mai 2015 - art. 2</w:t>
      </w:r>
    </w:p>
    <w:p w:rsidR="00D93D95" w:rsidRDefault="00D93D95" w:rsidP="00D93D95">
      <w:pPr>
        <w:pStyle w:val="NormalWeb"/>
        <w:ind w:left="450"/>
      </w:pPr>
      <w:r>
        <w:t>Les agents temporaires vacataires doivent être inscrits en vue de la préparation d'un diplôme du troisième cycle de l'enseignement supérieur.</w:t>
      </w:r>
    </w:p>
    <w:p w:rsidR="00D93D95" w:rsidRDefault="00D93D95" w:rsidP="00D93D95">
      <w:pPr>
        <w:pStyle w:val="NormalWeb"/>
        <w:ind w:left="450"/>
      </w:pPr>
      <w:r>
        <w:t>Les personnes, âgés de moins de soixante-sept ans, bénéficiant d'une pension de retraite, d'une allocation de préretraite ou d'un congé de fin d'activité, à la condition d'avoir exercé au moment de la cessation de leurs fonctions une activité professionnelle principale extérieure à l'établissement, peuvent être recrutées en qualité d'agents temporaires vacataires dans les disciplines dont la liste est fixée par arrêté du ministre chargé de l'enseignement supérieur et lorsqu'elles n'assurent que des vacations occasionnelles dans toutes les disciplines.</w:t>
      </w:r>
    </w:p>
    <w:p w:rsidR="00D93D95" w:rsidRDefault="00D93D95" w:rsidP="00D93D95">
      <w:pPr>
        <w:pStyle w:val="Titre4"/>
        <w:ind w:left="450"/>
      </w:pPr>
      <w:r>
        <w:t>Article 4</w:t>
      </w:r>
    </w:p>
    <w:p w:rsidR="00D93D95" w:rsidRDefault="00D93D95" w:rsidP="00D93D95">
      <w:pPr>
        <w:pStyle w:val="NormalWeb"/>
        <w:ind w:left="450"/>
        <w:rPr>
          <w:b/>
          <w:bCs/>
        </w:rPr>
      </w:pPr>
      <w:r>
        <w:rPr>
          <w:b/>
          <w:bCs/>
        </w:rPr>
        <w:t>Modifié par DÉCRET n°2015-527 du 12 mai 2015 - art. 2</w:t>
      </w:r>
    </w:p>
    <w:p w:rsidR="00D93D95" w:rsidRDefault="00D93D95" w:rsidP="00D93D95">
      <w:pPr>
        <w:pStyle w:val="NormalWeb"/>
        <w:ind w:left="450"/>
      </w:pPr>
      <w:r>
        <w:t xml:space="preserve">Dans les établissements publics d'enseignement supérieur relevant du ministre chargé de l'enseignement supérieur, les personnels régis par le présent décret sont engagés pour effectuer un nombre limité de vacations. Ils sont recrutés par le président ou le directeur de l'établissement après avis du conseil académique ou de l'organe compétent pour </w:t>
      </w:r>
      <w:r>
        <w:lastRenderedPageBreak/>
        <w:t xml:space="preserve">exercer les attributions mentionnées au IV de l'article L. 712-6-1 du code de l'éducation, siégeant en formation restreinte aux enseignants-chercheurs et personnels assimilés et, le cas échéant, sur proposition du directeur de l'unité de formation et de recherche. </w:t>
      </w:r>
    </w:p>
    <w:p w:rsidR="00D93D95" w:rsidRDefault="00D93D95" w:rsidP="00D93D95">
      <w:pPr>
        <w:pStyle w:val="NormalWeb"/>
        <w:ind w:left="450"/>
      </w:pPr>
      <w:r>
        <w:t xml:space="preserve">Les vacations attribuées pour chaque engagement en application du présent décret ne peuvent excéder l'année universitaire. </w:t>
      </w:r>
    </w:p>
    <w:p w:rsidR="00D93D95" w:rsidRDefault="00D93D95" w:rsidP="00D93D95">
      <w:pPr>
        <w:pStyle w:val="NormalWeb"/>
        <w:ind w:left="450"/>
      </w:pPr>
      <w:r>
        <w:t xml:space="preserve">Lorsqu'ils n'assurent que des vacations occasionnelles, les personnels régis par le présent décret sont engagés par le chef d'établissement sur proposition du directeur de l'unité de formation et de recherche. </w:t>
      </w:r>
    </w:p>
    <w:p w:rsidR="00D93D95" w:rsidRDefault="00D93D95" w:rsidP="00D93D95">
      <w:pPr>
        <w:pStyle w:val="NormalWeb"/>
        <w:ind w:left="450"/>
      </w:pPr>
      <w:r>
        <w:t>Dans les instituts et écoles faisant partie des universités au sens de l'article L. 713-9 du code de l'éducation, ces personnels sont recrutés sur proposition du directeur après avis du conseil académique siégeant en formation restreinte aux enseignants-chercheurs et personnels assimilés et du conseil de la composante. Lorsqu'ils n'effectuent que des vacations occasionnelles, l'intervention de ces conseils n'est pas requise.</w:t>
      </w:r>
    </w:p>
    <w:p w:rsidR="00D93D95" w:rsidRDefault="00D93D95" w:rsidP="00D93D95">
      <w:pPr>
        <w:pStyle w:val="Titre4"/>
        <w:ind w:left="450"/>
      </w:pPr>
      <w:r>
        <w:t>Article 5</w:t>
      </w:r>
    </w:p>
    <w:p w:rsidR="00D93D95" w:rsidRDefault="00D93D95" w:rsidP="00D93D95">
      <w:pPr>
        <w:pStyle w:val="NormalWeb"/>
        <w:ind w:left="450"/>
        <w:rPr>
          <w:b/>
          <w:bCs/>
        </w:rPr>
      </w:pPr>
      <w:r>
        <w:rPr>
          <w:b/>
          <w:bCs/>
        </w:rPr>
        <w:t>Modifié par Décret n°2000-1331 du 22 décembre 2000 - art. 3 () JORF 30 décembre 2000</w:t>
      </w:r>
    </w:p>
    <w:p w:rsidR="00D93D95" w:rsidRDefault="00D93D95" w:rsidP="00D93D95">
      <w:pPr>
        <w:pStyle w:val="NormalWeb"/>
        <w:ind w:left="450"/>
      </w:pPr>
      <w:r>
        <w:t>Les chargés d'enseignement vacataires peuvent assurer des cours, des travaux dirigés ou des travaux pratiques. Lorsqu'ils sont recrutés parmi les fonctionnaires mentionnés à l'article 25-1 de la loi n° 82-610 du 15 juillet 1982 d'orientation et de programmation pour la recherche et le développement technologique de la France, ils ne peuvent assurer plus de soixante-quatre heures de cours, quatre-vingt-seize heures de travaux dirigés ou cent quarante-quatre heures de travaux pratiques annuellement, ou toute combinaison équivalente.</w:t>
      </w:r>
      <w:r>
        <w:br/>
        <w:t>Les agents temporaires vacataires peuvent assurer des travaux dirigés ou des travaux pratiques. Leur service ne peut au total excéder annuellement, dans un ou plusieurs établissements, 96 heures de travaux dirigés ou 144 heures de travaux pratiques ou toute combinaison équivalente.</w:t>
      </w:r>
      <w:r>
        <w:br/>
        <w:t>A l'exception de ceux qui n'assurent que des vacations occasionnelles, les personnels régis par le présent décret sont soumis aux diverses obligations qu'implique leur activité d'enseignement et participent notamment au contrôle des connaissances et aux examens relevant de leur enseignement. L'exécution de ces tâches ne donne lieu ni à une rémunération supplémentaire ni à une réduction des obligations de service fixées lors de leur engagement.</w:t>
      </w:r>
    </w:p>
    <w:p w:rsidR="00D93D95" w:rsidRDefault="00D93D95" w:rsidP="00D93D95">
      <w:pPr>
        <w:pStyle w:val="Titre4"/>
        <w:ind w:left="450"/>
      </w:pPr>
      <w:r>
        <w:t>Article 6</w:t>
      </w:r>
    </w:p>
    <w:p w:rsidR="00D93D95" w:rsidRDefault="00D93D95" w:rsidP="00D93D95">
      <w:pPr>
        <w:pStyle w:val="NormalWeb"/>
        <w:ind w:left="450"/>
      </w:pPr>
      <w:r>
        <w:t>Les personnels régis par le présent décret sont rémunérés à la vacation selon les taux réglementaires en vigueur.</w:t>
      </w:r>
    </w:p>
    <w:p w:rsidR="00D93D95" w:rsidRDefault="00D93D95" w:rsidP="00D93D95">
      <w:pPr>
        <w:pStyle w:val="Titre4"/>
        <w:ind w:left="450"/>
      </w:pPr>
      <w:r>
        <w:t>Article 7</w:t>
      </w:r>
    </w:p>
    <w:p w:rsidR="00D93D95" w:rsidRDefault="00D93D95" w:rsidP="00D93D95">
      <w:pPr>
        <w:pStyle w:val="NormalWeb"/>
        <w:ind w:left="450"/>
      </w:pPr>
      <w:r>
        <w:t>A modifié les dispositions suivantes</w:t>
      </w:r>
    </w:p>
    <w:p w:rsidR="00D93D95" w:rsidRDefault="00D93D95" w:rsidP="00D93D95">
      <w:pPr>
        <w:numPr>
          <w:ilvl w:val="0"/>
          <w:numId w:val="9"/>
        </w:numPr>
        <w:spacing w:before="100" w:beforeAutospacing="1" w:after="100" w:afterAutospacing="1" w:line="240" w:lineRule="auto"/>
      </w:pPr>
      <w:r>
        <w:t>Modifie Décret n°83-1175 du 23 décembre 1983 - art. 3 (V)</w:t>
      </w:r>
    </w:p>
    <w:p w:rsidR="00D93D95" w:rsidRDefault="00D93D95" w:rsidP="00D93D95">
      <w:pPr>
        <w:pStyle w:val="Titre4"/>
        <w:ind w:left="450"/>
      </w:pPr>
      <w:r>
        <w:lastRenderedPageBreak/>
        <w:t>Article 8</w:t>
      </w:r>
    </w:p>
    <w:p w:rsidR="00D93D95" w:rsidRDefault="00D93D95" w:rsidP="00D93D95">
      <w:pPr>
        <w:pStyle w:val="NormalWeb"/>
        <w:ind w:left="450"/>
      </w:pPr>
      <w:r>
        <w:t>Le décret du 6 octobre 1982 susvisé est abrogé à l'exception des articles 7 et 19.</w:t>
      </w:r>
    </w:p>
    <w:p w:rsidR="00D93D95" w:rsidRDefault="00D93D95" w:rsidP="00D93D95">
      <w:pPr>
        <w:pStyle w:val="Titre4"/>
        <w:ind w:left="450"/>
      </w:pPr>
      <w:r>
        <w:t>Article 9</w:t>
      </w:r>
    </w:p>
    <w:p w:rsidR="00D93D95" w:rsidRDefault="00D93D95" w:rsidP="00D93D95">
      <w:pPr>
        <w:pStyle w:val="NormalWeb"/>
        <w:ind w:left="450"/>
      </w:pPr>
      <w:r>
        <w:t>Le ministre d'Etat, ministre de l'économie, des finances et de la privatisation, le ministre de l'éducation nationale, le ministre délégué auprès du Premier ministre, chargé de la fonction publique et du Plan, le ministre délégué auprès du ministre de l'économie, des finances et de la privatisation, chargé du budget, et le ministre délégué auprès du ministre de l'éducation nationale, chargé de la recherche et de l'enseignement supérieur, sont chargés, chacun en ce qui concerne, de l'exécution du présent décret, qui sera publié au Journal officiel de la République française.</w:t>
      </w:r>
    </w:p>
    <w:p w:rsidR="00A71145" w:rsidRDefault="00D93D95" w:rsidP="00D93D95">
      <w:pPr>
        <w:pStyle w:val="test"/>
      </w:pPr>
      <w:r>
        <w:t xml:space="preserve">JACQUES CHIRAC </w:t>
      </w:r>
    </w:p>
    <w:p w:rsidR="00D93D95" w:rsidRDefault="00D93D95" w:rsidP="00D93D95">
      <w:pPr>
        <w:pStyle w:val="test"/>
      </w:pPr>
      <w:r>
        <w:t>Par le Premier ministre :</w:t>
      </w:r>
    </w:p>
    <w:p w:rsidR="00D93D95" w:rsidRDefault="00D93D95" w:rsidP="00D93D95">
      <w:r>
        <w:t>Le ministre délégué auprès du ministre de l'éducation nationale, chargé de la recherche et de l'enseignement supérieur,</w:t>
      </w:r>
    </w:p>
    <w:p w:rsidR="00D93D95" w:rsidRDefault="00D93D95" w:rsidP="00D93D95">
      <w:r>
        <w:t>JACQUES VALADE</w:t>
      </w:r>
    </w:p>
    <w:p w:rsidR="00D93D95" w:rsidRDefault="00D93D95" w:rsidP="00D93D95">
      <w:r>
        <w:t>Le ministre d'Etat, ministre de l'économie, des finances et de la privatisation,</w:t>
      </w:r>
    </w:p>
    <w:p w:rsidR="00D93D95" w:rsidRDefault="00D93D95" w:rsidP="00D93D95">
      <w:r>
        <w:t>ÉDOUARD BALLADUR</w:t>
      </w:r>
    </w:p>
    <w:p w:rsidR="00D93D95" w:rsidRDefault="00D93D95" w:rsidP="00D93D95">
      <w:r>
        <w:t>Le ministre de l'éducation nationale, RENÉ MONORY</w:t>
      </w:r>
    </w:p>
    <w:p w:rsidR="00D93D95" w:rsidRDefault="00D93D95" w:rsidP="00D93D95">
      <w:r>
        <w:t>Le ministre délégué auprès du Premier ministre, chargé de la fonction publique et du Plan,</w:t>
      </w:r>
    </w:p>
    <w:p w:rsidR="00D93D95" w:rsidRDefault="00D93D95" w:rsidP="00D93D95">
      <w:r>
        <w:t>HERVÉ DE CHARETTE</w:t>
      </w:r>
    </w:p>
    <w:p w:rsidR="00D93D95" w:rsidRDefault="00D93D95" w:rsidP="00D93D95">
      <w:r>
        <w:t>Le ministre délégué auprès du ministre de l'économie,</w:t>
      </w:r>
      <w:r w:rsidR="00A71145">
        <w:t xml:space="preserve"> </w:t>
      </w:r>
      <w:r>
        <w:t>des finances et de la privatisation,</w:t>
      </w:r>
      <w:r w:rsidR="00A71145">
        <w:t xml:space="preserve"> </w:t>
      </w:r>
      <w:r>
        <w:t>chargé du budget,</w:t>
      </w:r>
    </w:p>
    <w:p w:rsidR="00D93D95" w:rsidRDefault="00D93D95" w:rsidP="00D93D95">
      <w:r>
        <w:t>ALAIN JUPPÉ</w:t>
      </w:r>
    </w:p>
    <w:p w:rsidR="00D93D95" w:rsidRPr="00F01155" w:rsidRDefault="00D93D95" w:rsidP="00F01155">
      <w:pPr>
        <w:spacing w:before="100" w:beforeAutospacing="1" w:after="100" w:afterAutospacing="1" w:line="240" w:lineRule="auto"/>
        <w:rPr>
          <w:rFonts w:eastAsia="Times New Roman" w:cs="Times New Roman"/>
          <w:szCs w:val="24"/>
          <w:lang w:eastAsia="fr-FR"/>
        </w:rPr>
      </w:pPr>
    </w:p>
    <w:sectPr w:rsidR="00D93D95" w:rsidRPr="00F01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___WRD_EMBED_SUB_41">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6BF"/>
    <w:multiLevelType w:val="multilevel"/>
    <w:tmpl w:val="B452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E21F3"/>
    <w:multiLevelType w:val="multilevel"/>
    <w:tmpl w:val="64BA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87E4D"/>
    <w:multiLevelType w:val="multilevel"/>
    <w:tmpl w:val="589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A6F6F"/>
    <w:multiLevelType w:val="multilevel"/>
    <w:tmpl w:val="7336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A5244"/>
    <w:multiLevelType w:val="multilevel"/>
    <w:tmpl w:val="6958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DB2B36"/>
    <w:multiLevelType w:val="multilevel"/>
    <w:tmpl w:val="DC1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42925"/>
    <w:multiLevelType w:val="hybridMultilevel"/>
    <w:tmpl w:val="6D5CDF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3D6AAA"/>
    <w:multiLevelType w:val="multilevel"/>
    <w:tmpl w:val="8E2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C1565"/>
    <w:multiLevelType w:val="multilevel"/>
    <w:tmpl w:val="EC6C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A6FB1"/>
    <w:multiLevelType w:val="multilevel"/>
    <w:tmpl w:val="69AA0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9"/>
  </w:num>
  <w:num w:numId="4">
    <w:abstractNumId w:val="7"/>
  </w:num>
  <w:num w:numId="5">
    <w:abstractNumId w:val="4"/>
  </w:num>
  <w:num w:numId="6">
    <w:abstractNumId w:val="2"/>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C1"/>
    <w:rsid w:val="00051AA8"/>
    <w:rsid w:val="00252CBA"/>
    <w:rsid w:val="00451F5A"/>
    <w:rsid w:val="00595399"/>
    <w:rsid w:val="00603720"/>
    <w:rsid w:val="00647794"/>
    <w:rsid w:val="007C0860"/>
    <w:rsid w:val="008364B8"/>
    <w:rsid w:val="00A00D0C"/>
    <w:rsid w:val="00A71145"/>
    <w:rsid w:val="00D93D95"/>
    <w:rsid w:val="00EF05CD"/>
    <w:rsid w:val="00F01155"/>
    <w:rsid w:val="00F466E7"/>
    <w:rsid w:val="00FF0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83AF"/>
  <w15:chartTrackingRefBased/>
  <w15:docId w15:val="{25096480-DA35-4430-BC75-4E26C150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F0FC1"/>
    <w:pPr>
      <w:spacing w:before="100" w:beforeAutospacing="1" w:after="100" w:afterAutospacing="1" w:line="240" w:lineRule="auto"/>
      <w:outlineLvl w:val="0"/>
    </w:pPr>
    <w:rPr>
      <w:rFonts w:eastAsia="Times New Roman" w:cs="Times New Roman"/>
      <w:b/>
      <w:bCs/>
      <w:kern w:val="36"/>
      <w:sz w:val="48"/>
      <w:szCs w:val="48"/>
      <w:lang w:eastAsia="fr-FR"/>
    </w:rPr>
  </w:style>
  <w:style w:type="paragraph" w:styleId="Titre2">
    <w:name w:val="heading 2"/>
    <w:basedOn w:val="Normal"/>
    <w:link w:val="Titre2Car"/>
    <w:uiPriority w:val="9"/>
    <w:qFormat/>
    <w:rsid w:val="00FF0FC1"/>
    <w:pPr>
      <w:spacing w:before="100" w:beforeAutospacing="1" w:after="100" w:afterAutospacing="1" w:line="240" w:lineRule="auto"/>
      <w:outlineLvl w:val="1"/>
    </w:pPr>
    <w:rPr>
      <w:rFonts w:eastAsia="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D93D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0FC1"/>
    <w:rPr>
      <w:rFonts w:eastAsia="Times New Roman" w:cs="Times New Roman"/>
      <w:b/>
      <w:bCs/>
      <w:kern w:val="36"/>
      <w:sz w:val="48"/>
      <w:szCs w:val="48"/>
      <w:lang w:eastAsia="fr-FR"/>
    </w:rPr>
  </w:style>
  <w:style w:type="character" w:customStyle="1" w:styleId="Titre2Car">
    <w:name w:val="Titre 2 Car"/>
    <w:basedOn w:val="Policepardfaut"/>
    <w:link w:val="Titre2"/>
    <w:uiPriority w:val="9"/>
    <w:rsid w:val="00FF0FC1"/>
    <w:rPr>
      <w:rFonts w:eastAsia="Times New Roman" w:cs="Times New Roman"/>
      <w:b/>
      <w:bCs/>
      <w:sz w:val="36"/>
      <w:szCs w:val="36"/>
      <w:lang w:eastAsia="fr-FR"/>
    </w:rPr>
  </w:style>
  <w:style w:type="paragraph" w:styleId="NormalWeb">
    <w:name w:val="Normal (Web)"/>
    <w:basedOn w:val="Normal"/>
    <w:uiPriority w:val="99"/>
    <w:semiHidden/>
    <w:unhideWhenUsed/>
    <w:rsid w:val="00FF0FC1"/>
    <w:pPr>
      <w:spacing w:before="100" w:beforeAutospacing="1" w:after="100" w:afterAutospacing="1" w:line="240" w:lineRule="auto"/>
    </w:pPr>
    <w:rPr>
      <w:rFonts w:eastAsia="Times New Roman" w:cs="Times New Roman"/>
      <w:szCs w:val="24"/>
      <w:lang w:eastAsia="fr-FR"/>
    </w:rPr>
  </w:style>
  <w:style w:type="character" w:styleId="Lienhypertexte">
    <w:name w:val="Hyperlink"/>
    <w:basedOn w:val="Policepardfaut"/>
    <w:uiPriority w:val="99"/>
    <w:unhideWhenUsed/>
    <w:rsid w:val="00FF0FC1"/>
    <w:rPr>
      <w:color w:val="0000FF"/>
      <w:u w:val="single"/>
    </w:rPr>
  </w:style>
  <w:style w:type="character" w:customStyle="1" w:styleId="Titre4Car">
    <w:name w:val="Titre 4 Car"/>
    <w:basedOn w:val="Policepardfaut"/>
    <w:link w:val="Titre4"/>
    <w:uiPriority w:val="9"/>
    <w:semiHidden/>
    <w:rsid w:val="00D93D95"/>
    <w:rPr>
      <w:rFonts w:asciiTheme="majorHAnsi" w:eastAsiaTheme="majorEastAsia" w:hAnsiTheme="majorHAnsi" w:cstheme="majorBidi"/>
      <w:i/>
      <w:iCs/>
      <w:color w:val="2E74B5" w:themeColor="accent1" w:themeShade="BF"/>
    </w:rPr>
  </w:style>
  <w:style w:type="paragraph" w:customStyle="1" w:styleId="info-maj">
    <w:name w:val="info-maj"/>
    <w:basedOn w:val="Normal"/>
    <w:rsid w:val="00D93D95"/>
    <w:pPr>
      <w:spacing w:before="100" w:beforeAutospacing="1" w:after="100" w:afterAutospacing="1" w:line="240" w:lineRule="auto"/>
    </w:pPr>
    <w:rPr>
      <w:rFonts w:eastAsia="Times New Roman" w:cs="Times New Roman"/>
      <w:szCs w:val="24"/>
      <w:lang w:eastAsia="fr-FR"/>
    </w:rPr>
  </w:style>
  <w:style w:type="paragraph" w:customStyle="1" w:styleId="Sous-titre1">
    <w:name w:val="Sous-titre1"/>
    <w:basedOn w:val="Normal"/>
    <w:rsid w:val="00D93D95"/>
    <w:pPr>
      <w:spacing w:before="100" w:beforeAutospacing="1" w:after="100" w:afterAutospacing="1" w:line="240" w:lineRule="auto"/>
    </w:pPr>
    <w:rPr>
      <w:rFonts w:eastAsia="Times New Roman" w:cs="Times New Roman"/>
      <w:szCs w:val="24"/>
      <w:lang w:eastAsia="fr-FR"/>
    </w:rPr>
  </w:style>
  <w:style w:type="paragraph" w:customStyle="1" w:styleId="test">
    <w:name w:val="test"/>
    <w:basedOn w:val="Normal"/>
    <w:rsid w:val="00D93D95"/>
    <w:pPr>
      <w:spacing w:before="100" w:beforeAutospacing="1" w:after="100" w:afterAutospacing="1" w:line="240" w:lineRule="auto"/>
    </w:pPr>
    <w:rPr>
      <w:rFonts w:eastAsia="Times New Roman" w:cs="Times New Roman"/>
      <w:szCs w:val="24"/>
      <w:lang w:eastAsia="fr-FR"/>
    </w:rPr>
  </w:style>
  <w:style w:type="character" w:customStyle="1" w:styleId="fontstyle01">
    <w:name w:val="fontstyle01"/>
    <w:basedOn w:val="Policepardfaut"/>
    <w:rsid w:val="00451F5A"/>
    <w:rPr>
      <w:rFonts w:ascii="___WRD_EMBED_SUB_41" w:hAnsi="___WRD_EMBED_SUB_41" w:hint="default"/>
      <w:b w:val="0"/>
      <w:bCs w:val="0"/>
      <w:i w:val="0"/>
      <w:iCs w:val="0"/>
      <w:color w:val="000000"/>
      <w:sz w:val="18"/>
      <w:szCs w:val="18"/>
    </w:rPr>
  </w:style>
  <w:style w:type="character" w:customStyle="1" w:styleId="fontstyle21">
    <w:name w:val="fontstyle21"/>
    <w:basedOn w:val="Policepardfaut"/>
    <w:rsid w:val="00451F5A"/>
    <w:rPr>
      <w:rFonts w:ascii="TimesNewRomanPSMT" w:hAnsi="TimesNewRomanPSMT" w:hint="default"/>
      <w:b w:val="0"/>
      <w:bCs w:val="0"/>
      <w:i w:val="0"/>
      <w:iCs w:val="0"/>
      <w:color w:val="000000"/>
      <w:sz w:val="18"/>
      <w:szCs w:val="18"/>
    </w:rPr>
  </w:style>
  <w:style w:type="paragraph" w:styleId="Paragraphedeliste">
    <w:name w:val="List Paragraph"/>
    <w:basedOn w:val="Normal"/>
    <w:uiPriority w:val="34"/>
    <w:qFormat/>
    <w:rsid w:val="0025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2228">
      <w:bodyDiv w:val="1"/>
      <w:marLeft w:val="0"/>
      <w:marRight w:val="0"/>
      <w:marTop w:val="0"/>
      <w:marBottom w:val="0"/>
      <w:divBdr>
        <w:top w:val="none" w:sz="0" w:space="0" w:color="auto"/>
        <w:left w:val="none" w:sz="0" w:space="0" w:color="auto"/>
        <w:bottom w:val="none" w:sz="0" w:space="0" w:color="auto"/>
        <w:right w:val="none" w:sz="0" w:space="0" w:color="auto"/>
      </w:divBdr>
      <w:divsChild>
        <w:div w:id="619996418">
          <w:marLeft w:val="0"/>
          <w:marRight w:val="0"/>
          <w:marTop w:val="0"/>
          <w:marBottom w:val="0"/>
          <w:divBdr>
            <w:top w:val="none" w:sz="0" w:space="0" w:color="auto"/>
            <w:left w:val="none" w:sz="0" w:space="0" w:color="auto"/>
            <w:bottom w:val="none" w:sz="0" w:space="0" w:color="auto"/>
            <w:right w:val="none" w:sz="0" w:space="0" w:color="auto"/>
          </w:divBdr>
        </w:div>
      </w:divsChild>
    </w:div>
    <w:div w:id="1576283727">
      <w:bodyDiv w:val="1"/>
      <w:marLeft w:val="0"/>
      <w:marRight w:val="0"/>
      <w:marTop w:val="0"/>
      <w:marBottom w:val="0"/>
      <w:divBdr>
        <w:top w:val="none" w:sz="0" w:space="0" w:color="auto"/>
        <w:left w:val="none" w:sz="0" w:space="0" w:color="auto"/>
        <w:bottom w:val="none" w:sz="0" w:space="0" w:color="auto"/>
        <w:right w:val="none" w:sz="0" w:space="0" w:color="auto"/>
      </w:divBdr>
      <w:divsChild>
        <w:div w:id="1696348250">
          <w:marLeft w:val="0"/>
          <w:marRight w:val="0"/>
          <w:marTop w:val="0"/>
          <w:marBottom w:val="0"/>
          <w:divBdr>
            <w:top w:val="none" w:sz="0" w:space="0" w:color="auto"/>
            <w:left w:val="none" w:sz="0" w:space="0" w:color="auto"/>
            <w:bottom w:val="none" w:sz="0" w:space="0" w:color="auto"/>
            <w:right w:val="none" w:sz="0" w:space="0" w:color="auto"/>
          </w:divBdr>
          <w:divsChild>
            <w:div w:id="1124154708">
              <w:marLeft w:val="0"/>
              <w:marRight w:val="0"/>
              <w:marTop w:val="0"/>
              <w:marBottom w:val="0"/>
              <w:divBdr>
                <w:top w:val="none" w:sz="0" w:space="0" w:color="auto"/>
                <w:left w:val="none" w:sz="0" w:space="0" w:color="auto"/>
                <w:bottom w:val="none" w:sz="0" w:space="0" w:color="auto"/>
                <w:right w:val="none" w:sz="0" w:space="0" w:color="auto"/>
              </w:divBdr>
              <w:divsChild>
                <w:div w:id="1229460446">
                  <w:marLeft w:val="0"/>
                  <w:marRight w:val="0"/>
                  <w:marTop w:val="0"/>
                  <w:marBottom w:val="0"/>
                  <w:divBdr>
                    <w:top w:val="none" w:sz="0" w:space="0" w:color="auto"/>
                    <w:left w:val="none" w:sz="0" w:space="0" w:color="auto"/>
                    <w:bottom w:val="none" w:sz="0" w:space="0" w:color="auto"/>
                    <w:right w:val="none" w:sz="0" w:space="0" w:color="auto"/>
                  </w:divBdr>
                  <w:divsChild>
                    <w:div w:id="178356165">
                      <w:marLeft w:val="0"/>
                      <w:marRight w:val="0"/>
                      <w:marTop w:val="0"/>
                      <w:marBottom w:val="0"/>
                      <w:divBdr>
                        <w:top w:val="none" w:sz="0" w:space="0" w:color="auto"/>
                        <w:left w:val="none" w:sz="0" w:space="0" w:color="auto"/>
                        <w:bottom w:val="none" w:sz="0" w:space="0" w:color="auto"/>
                        <w:right w:val="none" w:sz="0" w:space="0" w:color="auto"/>
                      </w:divBdr>
                      <w:divsChild>
                        <w:div w:id="2038851755">
                          <w:marLeft w:val="0"/>
                          <w:marRight w:val="0"/>
                          <w:marTop w:val="0"/>
                          <w:marBottom w:val="0"/>
                          <w:divBdr>
                            <w:top w:val="none" w:sz="0" w:space="0" w:color="auto"/>
                            <w:left w:val="none" w:sz="0" w:space="0" w:color="auto"/>
                            <w:bottom w:val="none" w:sz="0" w:space="0" w:color="auto"/>
                            <w:right w:val="none" w:sz="0" w:space="0" w:color="auto"/>
                          </w:divBdr>
                          <w:divsChild>
                            <w:div w:id="1914392797">
                              <w:marLeft w:val="0"/>
                              <w:marRight w:val="0"/>
                              <w:marTop w:val="0"/>
                              <w:marBottom w:val="0"/>
                              <w:divBdr>
                                <w:top w:val="none" w:sz="0" w:space="0" w:color="auto"/>
                                <w:left w:val="none" w:sz="0" w:space="0" w:color="auto"/>
                                <w:bottom w:val="none" w:sz="0" w:space="0" w:color="auto"/>
                                <w:right w:val="none" w:sz="0" w:space="0" w:color="auto"/>
                              </w:divBdr>
                              <w:divsChild>
                                <w:div w:id="1165852560">
                                  <w:marLeft w:val="0"/>
                                  <w:marRight w:val="0"/>
                                  <w:marTop w:val="0"/>
                                  <w:marBottom w:val="0"/>
                                  <w:divBdr>
                                    <w:top w:val="none" w:sz="0" w:space="0" w:color="auto"/>
                                    <w:left w:val="none" w:sz="0" w:space="0" w:color="auto"/>
                                    <w:bottom w:val="none" w:sz="0" w:space="0" w:color="auto"/>
                                    <w:right w:val="none" w:sz="0" w:space="0" w:color="auto"/>
                                  </w:divBdr>
                                </w:div>
                              </w:divsChild>
                            </w:div>
                            <w:div w:id="1473255502">
                              <w:marLeft w:val="0"/>
                              <w:marRight w:val="0"/>
                              <w:marTop w:val="0"/>
                              <w:marBottom w:val="0"/>
                              <w:divBdr>
                                <w:top w:val="none" w:sz="0" w:space="0" w:color="auto"/>
                                <w:left w:val="none" w:sz="0" w:space="0" w:color="auto"/>
                                <w:bottom w:val="none" w:sz="0" w:space="0" w:color="auto"/>
                                <w:right w:val="none" w:sz="0" w:space="0" w:color="auto"/>
                              </w:divBdr>
                              <w:divsChild>
                                <w:div w:id="14205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46342">
                  <w:marLeft w:val="0"/>
                  <w:marRight w:val="0"/>
                  <w:marTop w:val="0"/>
                  <w:marBottom w:val="0"/>
                  <w:divBdr>
                    <w:top w:val="none" w:sz="0" w:space="0" w:color="auto"/>
                    <w:left w:val="none" w:sz="0" w:space="0" w:color="auto"/>
                    <w:bottom w:val="none" w:sz="0" w:space="0" w:color="auto"/>
                    <w:right w:val="none" w:sz="0" w:space="0" w:color="auto"/>
                  </w:divBdr>
                  <w:divsChild>
                    <w:div w:id="1728719337">
                      <w:marLeft w:val="0"/>
                      <w:marRight w:val="0"/>
                      <w:marTop w:val="0"/>
                      <w:marBottom w:val="0"/>
                      <w:divBdr>
                        <w:top w:val="none" w:sz="0" w:space="0" w:color="auto"/>
                        <w:left w:val="none" w:sz="0" w:space="0" w:color="auto"/>
                        <w:bottom w:val="none" w:sz="0" w:space="0" w:color="auto"/>
                        <w:right w:val="none" w:sz="0" w:space="0" w:color="auto"/>
                      </w:divBdr>
                      <w:divsChild>
                        <w:div w:id="554508656">
                          <w:marLeft w:val="0"/>
                          <w:marRight w:val="0"/>
                          <w:marTop w:val="0"/>
                          <w:marBottom w:val="0"/>
                          <w:divBdr>
                            <w:top w:val="none" w:sz="0" w:space="0" w:color="auto"/>
                            <w:left w:val="none" w:sz="0" w:space="0" w:color="auto"/>
                            <w:bottom w:val="none" w:sz="0" w:space="0" w:color="auto"/>
                            <w:right w:val="none" w:sz="0" w:space="0" w:color="auto"/>
                          </w:divBdr>
                          <w:divsChild>
                            <w:div w:id="1425998589">
                              <w:marLeft w:val="0"/>
                              <w:marRight w:val="0"/>
                              <w:marTop w:val="0"/>
                              <w:marBottom w:val="0"/>
                              <w:divBdr>
                                <w:top w:val="none" w:sz="0" w:space="0" w:color="auto"/>
                                <w:left w:val="none" w:sz="0" w:space="0" w:color="auto"/>
                                <w:bottom w:val="none" w:sz="0" w:space="0" w:color="auto"/>
                                <w:right w:val="none" w:sz="0" w:space="0" w:color="auto"/>
                              </w:divBdr>
                              <w:divsChild>
                                <w:div w:id="6549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51243">
                  <w:marLeft w:val="0"/>
                  <w:marRight w:val="0"/>
                  <w:marTop w:val="0"/>
                  <w:marBottom w:val="0"/>
                  <w:divBdr>
                    <w:top w:val="none" w:sz="0" w:space="0" w:color="auto"/>
                    <w:left w:val="none" w:sz="0" w:space="0" w:color="auto"/>
                    <w:bottom w:val="none" w:sz="0" w:space="0" w:color="auto"/>
                    <w:right w:val="none" w:sz="0" w:space="0" w:color="auto"/>
                  </w:divBdr>
                  <w:divsChild>
                    <w:div w:id="581450464">
                      <w:marLeft w:val="0"/>
                      <w:marRight w:val="0"/>
                      <w:marTop w:val="0"/>
                      <w:marBottom w:val="0"/>
                      <w:divBdr>
                        <w:top w:val="none" w:sz="0" w:space="0" w:color="auto"/>
                        <w:left w:val="none" w:sz="0" w:space="0" w:color="auto"/>
                        <w:bottom w:val="none" w:sz="0" w:space="0" w:color="auto"/>
                        <w:right w:val="none" w:sz="0" w:space="0" w:color="auto"/>
                      </w:divBdr>
                      <w:divsChild>
                        <w:div w:id="859902568">
                          <w:marLeft w:val="0"/>
                          <w:marRight w:val="0"/>
                          <w:marTop w:val="0"/>
                          <w:marBottom w:val="0"/>
                          <w:divBdr>
                            <w:top w:val="none" w:sz="0" w:space="0" w:color="auto"/>
                            <w:left w:val="none" w:sz="0" w:space="0" w:color="auto"/>
                            <w:bottom w:val="none" w:sz="0" w:space="0" w:color="auto"/>
                            <w:right w:val="none" w:sz="0" w:space="0" w:color="auto"/>
                          </w:divBdr>
                          <w:divsChild>
                            <w:div w:id="154952299">
                              <w:marLeft w:val="0"/>
                              <w:marRight w:val="0"/>
                              <w:marTop w:val="0"/>
                              <w:marBottom w:val="0"/>
                              <w:divBdr>
                                <w:top w:val="none" w:sz="0" w:space="0" w:color="auto"/>
                                <w:left w:val="none" w:sz="0" w:space="0" w:color="auto"/>
                                <w:bottom w:val="none" w:sz="0" w:space="0" w:color="auto"/>
                                <w:right w:val="none" w:sz="0" w:space="0" w:color="auto"/>
                              </w:divBdr>
                              <w:divsChild>
                                <w:div w:id="1140344347">
                                  <w:marLeft w:val="0"/>
                                  <w:marRight w:val="0"/>
                                  <w:marTop w:val="0"/>
                                  <w:marBottom w:val="0"/>
                                  <w:divBdr>
                                    <w:top w:val="none" w:sz="0" w:space="0" w:color="auto"/>
                                    <w:left w:val="none" w:sz="0" w:space="0" w:color="auto"/>
                                    <w:bottom w:val="none" w:sz="0" w:space="0" w:color="auto"/>
                                    <w:right w:val="none" w:sz="0" w:space="0" w:color="auto"/>
                                  </w:divBdr>
                                </w:div>
                              </w:divsChild>
                            </w:div>
                            <w:div w:id="66344927">
                              <w:marLeft w:val="0"/>
                              <w:marRight w:val="0"/>
                              <w:marTop w:val="0"/>
                              <w:marBottom w:val="0"/>
                              <w:divBdr>
                                <w:top w:val="none" w:sz="0" w:space="0" w:color="auto"/>
                                <w:left w:val="none" w:sz="0" w:space="0" w:color="auto"/>
                                <w:bottom w:val="none" w:sz="0" w:space="0" w:color="auto"/>
                                <w:right w:val="none" w:sz="0" w:space="0" w:color="auto"/>
                              </w:divBdr>
                              <w:divsChild>
                                <w:div w:id="15016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002789">
              <w:marLeft w:val="0"/>
              <w:marRight w:val="0"/>
              <w:marTop w:val="0"/>
              <w:marBottom w:val="0"/>
              <w:divBdr>
                <w:top w:val="none" w:sz="0" w:space="0" w:color="auto"/>
                <w:left w:val="none" w:sz="0" w:space="0" w:color="auto"/>
                <w:bottom w:val="none" w:sz="0" w:space="0" w:color="auto"/>
                <w:right w:val="none" w:sz="0" w:space="0" w:color="auto"/>
              </w:divBdr>
              <w:divsChild>
                <w:div w:id="828905853">
                  <w:marLeft w:val="0"/>
                  <w:marRight w:val="0"/>
                  <w:marTop w:val="0"/>
                  <w:marBottom w:val="0"/>
                  <w:divBdr>
                    <w:top w:val="none" w:sz="0" w:space="0" w:color="auto"/>
                    <w:left w:val="none" w:sz="0" w:space="0" w:color="auto"/>
                    <w:bottom w:val="none" w:sz="0" w:space="0" w:color="auto"/>
                    <w:right w:val="none" w:sz="0" w:space="0" w:color="auto"/>
                  </w:divBdr>
                  <w:divsChild>
                    <w:div w:id="1406802113">
                      <w:marLeft w:val="0"/>
                      <w:marRight w:val="0"/>
                      <w:marTop w:val="0"/>
                      <w:marBottom w:val="0"/>
                      <w:divBdr>
                        <w:top w:val="none" w:sz="0" w:space="0" w:color="auto"/>
                        <w:left w:val="none" w:sz="0" w:space="0" w:color="auto"/>
                        <w:bottom w:val="none" w:sz="0" w:space="0" w:color="auto"/>
                        <w:right w:val="none" w:sz="0" w:space="0" w:color="auto"/>
                      </w:divBdr>
                    </w:div>
                  </w:divsChild>
                </w:div>
                <w:div w:id="234367004">
                  <w:marLeft w:val="0"/>
                  <w:marRight w:val="0"/>
                  <w:marTop w:val="0"/>
                  <w:marBottom w:val="0"/>
                  <w:divBdr>
                    <w:top w:val="none" w:sz="0" w:space="0" w:color="auto"/>
                    <w:left w:val="none" w:sz="0" w:space="0" w:color="auto"/>
                    <w:bottom w:val="none" w:sz="0" w:space="0" w:color="auto"/>
                    <w:right w:val="none" w:sz="0" w:space="0" w:color="auto"/>
                  </w:divBdr>
                  <w:divsChild>
                    <w:div w:id="1850489400">
                      <w:marLeft w:val="0"/>
                      <w:marRight w:val="0"/>
                      <w:marTop w:val="0"/>
                      <w:marBottom w:val="0"/>
                      <w:divBdr>
                        <w:top w:val="none" w:sz="0" w:space="0" w:color="auto"/>
                        <w:left w:val="none" w:sz="0" w:space="0" w:color="auto"/>
                        <w:bottom w:val="none" w:sz="0" w:space="0" w:color="auto"/>
                        <w:right w:val="none" w:sz="0" w:space="0" w:color="auto"/>
                      </w:divBdr>
                    </w:div>
                  </w:divsChild>
                </w:div>
                <w:div w:id="919295623">
                  <w:marLeft w:val="0"/>
                  <w:marRight w:val="0"/>
                  <w:marTop w:val="0"/>
                  <w:marBottom w:val="0"/>
                  <w:divBdr>
                    <w:top w:val="none" w:sz="0" w:space="0" w:color="auto"/>
                    <w:left w:val="none" w:sz="0" w:space="0" w:color="auto"/>
                    <w:bottom w:val="none" w:sz="0" w:space="0" w:color="auto"/>
                    <w:right w:val="none" w:sz="0" w:space="0" w:color="auto"/>
                  </w:divBdr>
                  <w:divsChild>
                    <w:div w:id="10582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1344</Words>
  <Characters>7392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PALMIER Chantal</dc:creator>
  <cp:keywords/>
  <dc:description/>
  <cp:lastModifiedBy>MAURIN Lisa</cp:lastModifiedBy>
  <cp:revision>9</cp:revision>
  <dcterms:created xsi:type="dcterms:W3CDTF">2020-12-04T11:48:00Z</dcterms:created>
  <dcterms:modified xsi:type="dcterms:W3CDTF">2020-12-07T09:16:00Z</dcterms:modified>
</cp:coreProperties>
</file>